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59F" w14:textId="77777777" w:rsidR="0002664D" w:rsidRDefault="0002664D">
      <w:pPr>
        <w:pStyle w:val="BodyText"/>
        <w:kinsoku w:val="0"/>
        <w:overflowPunct w:val="0"/>
        <w:spacing w:before="11"/>
        <w:ind w:left="0"/>
        <w:rPr>
          <w:sz w:val="6"/>
          <w:szCs w:val="6"/>
        </w:rPr>
      </w:pPr>
    </w:p>
    <w:p w14:paraId="28919F59" w14:textId="68A8C3EC" w:rsidR="0002664D" w:rsidRDefault="0002664D">
      <w:pPr>
        <w:pStyle w:val="BodyText"/>
        <w:kinsoku w:val="0"/>
        <w:overflowPunct w:val="0"/>
        <w:spacing w:line="200" w:lineRule="atLeast"/>
        <w:ind w:left="3340"/>
        <w:rPr>
          <w:sz w:val="20"/>
          <w:szCs w:val="20"/>
        </w:rPr>
      </w:pPr>
    </w:p>
    <w:p w14:paraId="759AD319" w14:textId="77777777" w:rsidR="0002664D" w:rsidRDefault="0002664D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14:paraId="4FA16802" w14:textId="62C0E8DC" w:rsidR="0002664D" w:rsidRDefault="0002664D">
      <w:pPr>
        <w:pStyle w:val="BodyText"/>
        <w:kinsoku w:val="0"/>
        <w:overflowPunct w:val="0"/>
        <w:spacing w:before="59"/>
        <w:ind w:left="889" w:right="889"/>
        <w:jc w:val="center"/>
        <w:rPr>
          <w:rFonts w:ascii="Arial" w:hAnsi="Arial" w:cs="Arial"/>
          <w:sz w:val="32"/>
          <w:szCs w:val="32"/>
        </w:rPr>
      </w:pPr>
    </w:p>
    <w:p w14:paraId="7E1FED5D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29E2046B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5ED04B9F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77F1E8ED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1681C7F5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0BE0BF39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4814B08B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5CC59F3C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247A995D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0E5A5317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3A3245B7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35A94556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39D5D580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5B6C607F" w14:textId="77777777" w:rsidR="0002664D" w:rsidRDefault="0002664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67BECF89" w14:textId="77777777" w:rsidR="0002664D" w:rsidRDefault="0002664D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13"/>
          <w:szCs w:val="13"/>
        </w:rPr>
      </w:pPr>
    </w:p>
    <w:p w14:paraId="1E2CAE16" w14:textId="77777777" w:rsidR="0002664D" w:rsidRDefault="004D09D7">
      <w:pPr>
        <w:pStyle w:val="BodyText"/>
        <w:kinsoku w:val="0"/>
        <w:overflowPunct w:val="0"/>
        <w:spacing w:line="200" w:lineRule="atLeast"/>
        <w:ind w:lef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A8F9AB1" wp14:editId="222E68C5">
                <wp:extent cx="6088380" cy="1884045"/>
                <wp:effectExtent l="0" t="0" r="0" b="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88404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41C0" w14:textId="77777777" w:rsidR="008E7491" w:rsidRDefault="008E7491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926029" w14:textId="77777777" w:rsidR="008E7491" w:rsidRDefault="008E7491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bookmarkStart w:id="0" w:name="PART_IV"/>
                            <w:bookmarkEnd w:id="0"/>
                          </w:p>
                          <w:p w14:paraId="50800984" w14:textId="6C9E0210" w:rsidR="008E7491" w:rsidRDefault="008E7491">
                            <w:pPr>
                              <w:pStyle w:val="BodyText"/>
                              <w:kinsoku w:val="0"/>
                              <w:overflowPunct w:val="0"/>
                              <w:ind w:left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  <w:bookmarkStart w:id="1" w:name="SPECIAL_CONDITIONS_OF_THE_CONTRACT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SPECIAL CONDITIONS</w:t>
                            </w:r>
                            <w:r w:rsidR="008C735C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735C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CONTRACT</w:t>
                            </w:r>
                            <w:r w:rsidR="008C735C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52ED029B" w14:textId="77777777" w:rsidR="008C735C" w:rsidRDefault="008C735C">
                            <w:pPr>
                              <w:pStyle w:val="BodyText"/>
                              <w:kinsoku w:val="0"/>
                              <w:overflowPunct w:val="0"/>
                              <w:ind w:left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  <w:p w14:paraId="4EC18844" w14:textId="77777777" w:rsidR="008C735C" w:rsidRPr="008C735C" w:rsidRDefault="008C735C" w:rsidP="008C73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735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SUPPIER DIVERSITY REQUIREMENTS</w:t>
                            </w:r>
                          </w:p>
                          <w:p w14:paraId="71957F34" w14:textId="77777777" w:rsidR="008C735C" w:rsidRPr="00D068EB" w:rsidRDefault="008C735C" w:rsidP="008C735C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1F8BBC3F" w14:textId="77777777" w:rsidR="008C735C" w:rsidRDefault="008C735C">
                            <w:pPr>
                              <w:pStyle w:val="BodyText"/>
                              <w:kinsoku w:val="0"/>
                              <w:overflowPunct w:val="0"/>
                              <w:ind w:left="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8F9A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9.4pt;height:1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" fillcolor="#dadada" strokeweight=".20458mm">
                <v:textbox inset="0,0,0,0">
                  <w:txbxContent>
                    <w:p w14:paraId="524E41C0" w14:textId="77777777" w:rsidR="008E7491" w:rsidRDefault="008E7491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926029" w14:textId="77777777" w:rsidR="008E7491" w:rsidRDefault="008E7491">
                      <w:pPr>
                        <w:pStyle w:val="BodyText"/>
                        <w:kinsoku w:val="0"/>
                        <w:overflowPunct w:val="0"/>
                        <w:spacing w:before="5"/>
                        <w:ind w:left="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bookmarkStart w:id="2" w:name="PART_IV"/>
                      <w:bookmarkEnd w:id="2"/>
                    </w:p>
                    <w:p w14:paraId="50800984" w14:textId="6C9E0210" w:rsidR="008E7491" w:rsidRDefault="008E7491">
                      <w:pPr>
                        <w:pStyle w:val="BodyText"/>
                        <w:kinsoku w:val="0"/>
                        <w:overflowPunct w:val="0"/>
                        <w:ind w:left="1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  <w:bookmarkStart w:id="3" w:name="SPECIAL_CONDITIONS_OF_THE_CONTRACT"/>
                      <w:bookmarkEnd w:id="3"/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SPECIAL CONDITIONS</w:t>
                      </w:r>
                      <w:r w:rsidR="008C735C">
                        <w:rPr>
                          <w:rFonts w:ascii="Arial" w:hAnsi="Arial" w:cs="Arial"/>
                          <w:b/>
                          <w:bCs/>
                          <w:spacing w:val="-2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="008C735C">
                        <w:rPr>
                          <w:rFonts w:ascii="Arial" w:hAnsi="Arial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ALL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CONTRACT</w:t>
                      </w:r>
                      <w:r w:rsidR="008C735C">
                        <w:rPr>
                          <w:rFonts w:ascii="Arial" w:hAnsi="Arial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S</w:t>
                      </w:r>
                    </w:p>
                    <w:p w14:paraId="52ED029B" w14:textId="77777777" w:rsidR="008C735C" w:rsidRDefault="008C735C">
                      <w:pPr>
                        <w:pStyle w:val="BodyText"/>
                        <w:kinsoku w:val="0"/>
                        <w:overflowPunct w:val="0"/>
                        <w:ind w:left="1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14:paraId="4EC18844" w14:textId="77777777" w:rsidR="008C735C" w:rsidRPr="008C735C" w:rsidRDefault="008C735C" w:rsidP="008C735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C735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SUPPIER DIVERSITY REQUIREMENTS</w:t>
                      </w:r>
                    </w:p>
                    <w:p w14:paraId="71957F34" w14:textId="77777777" w:rsidR="008C735C" w:rsidRPr="00D068EB" w:rsidRDefault="008C735C" w:rsidP="008C735C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eastAsia="Times New Roman" w:hAnsi="Arial" w:cs="Arial"/>
                        </w:rPr>
                      </w:pPr>
                    </w:p>
                    <w:p w14:paraId="1F8BBC3F" w14:textId="77777777" w:rsidR="008C735C" w:rsidRDefault="008C735C">
                      <w:pPr>
                        <w:pStyle w:val="BodyText"/>
                        <w:kinsoku w:val="0"/>
                        <w:overflowPunct w:val="0"/>
                        <w:ind w:left="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1F4A60" w14:textId="77777777" w:rsidR="0002664D" w:rsidRDefault="0002664D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12"/>
          <w:szCs w:val="12"/>
        </w:rPr>
      </w:pPr>
    </w:p>
    <w:p w14:paraId="6A080B23" w14:textId="77777777" w:rsidR="001D6549" w:rsidRDefault="001D6549" w:rsidP="00E41A73">
      <w:pPr>
        <w:pStyle w:val="BodyText"/>
        <w:kinsoku w:val="0"/>
        <w:overflowPunct w:val="0"/>
        <w:spacing w:before="71"/>
        <w:ind w:left="0"/>
        <w:jc w:val="center"/>
        <w:rPr>
          <w:spacing w:val="-1"/>
        </w:rPr>
      </w:pPr>
    </w:p>
    <w:p w14:paraId="16303CBB" w14:textId="635D6955" w:rsidR="008440CA" w:rsidRPr="00D068EB" w:rsidRDefault="008440CA" w:rsidP="00B93DCD">
      <w:pPr>
        <w:widowControl/>
        <w:autoSpaceDE/>
        <w:autoSpaceDN/>
        <w:adjustRightInd/>
        <w:rPr>
          <w:rFonts w:ascii="Arial" w:eastAsia="Times New Roman" w:hAnsi="Arial" w:cs="Arial"/>
        </w:rPr>
      </w:pPr>
    </w:p>
    <w:p w14:paraId="119EDD71" w14:textId="7A6E90B4" w:rsidR="00B93DCD" w:rsidRPr="00D068EB" w:rsidRDefault="00B93DCD" w:rsidP="00B93DCD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D068EB">
        <w:rPr>
          <w:rFonts w:ascii="Arial" w:eastAsia="Times New Roman" w:hAnsi="Arial" w:cs="Arial"/>
        </w:rPr>
        <w:t xml:space="preserve">The Supplier </w:t>
      </w:r>
      <w:r w:rsidR="00C33CD7" w:rsidRPr="00D068EB">
        <w:rPr>
          <w:rFonts w:ascii="Arial" w:eastAsia="Times New Roman" w:hAnsi="Arial" w:cs="Arial"/>
        </w:rPr>
        <w:t xml:space="preserve">Diversity Program (SDP) requirements are summarized here and can be found in </w:t>
      </w:r>
      <w:r w:rsidR="004E6D37">
        <w:rPr>
          <w:rFonts w:ascii="Arial" w:eastAsia="Times New Roman" w:hAnsi="Arial" w:cs="Arial"/>
        </w:rPr>
        <w:t>C</w:t>
      </w:r>
      <w:r w:rsidR="00654168" w:rsidRPr="00D068EB">
        <w:rPr>
          <w:rFonts w:ascii="Arial" w:eastAsia="Times New Roman" w:hAnsi="Arial" w:cs="Arial"/>
        </w:rPr>
        <w:t xml:space="preserve">ontract </w:t>
      </w:r>
      <w:r w:rsidR="004E6D37">
        <w:rPr>
          <w:rFonts w:ascii="Arial" w:eastAsia="Times New Roman" w:hAnsi="Arial" w:cs="Arial"/>
        </w:rPr>
        <w:t>P</w:t>
      </w:r>
      <w:r w:rsidR="00654168" w:rsidRPr="00D068EB">
        <w:rPr>
          <w:rFonts w:ascii="Arial" w:eastAsia="Times New Roman" w:hAnsi="Arial" w:cs="Arial"/>
        </w:rPr>
        <w:t>art 1</w:t>
      </w:r>
      <w:r w:rsidR="004E6D37">
        <w:rPr>
          <w:rFonts w:ascii="Arial" w:eastAsia="Times New Roman" w:hAnsi="Arial" w:cs="Arial"/>
        </w:rPr>
        <w:t xml:space="preserve">(Notice to </w:t>
      </w:r>
      <w:r w:rsidR="00F82AE0">
        <w:rPr>
          <w:rFonts w:ascii="Arial" w:eastAsia="Times New Roman" w:hAnsi="Arial" w:cs="Arial"/>
        </w:rPr>
        <w:t>C</w:t>
      </w:r>
      <w:r w:rsidR="004E6D37">
        <w:rPr>
          <w:rFonts w:ascii="Arial" w:eastAsia="Times New Roman" w:hAnsi="Arial" w:cs="Arial"/>
        </w:rPr>
        <w:t>ontractors)</w:t>
      </w:r>
      <w:r w:rsidR="00654168" w:rsidRPr="00D068EB">
        <w:rPr>
          <w:rFonts w:ascii="Arial" w:eastAsia="Times New Roman" w:hAnsi="Arial" w:cs="Arial"/>
        </w:rPr>
        <w:t xml:space="preserve"> and </w:t>
      </w:r>
      <w:r w:rsidR="004E6D37">
        <w:rPr>
          <w:rFonts w:ascii="Arial" w:eastAsia="Times New Roman" w:hAnsi="Arial" w:cs="Arial"/>
        </w:rPr>
        <w:t>Contract P</w:t>
      </w:r>
      <w:r w:rsidR="00654168" w:rsidRPr="00D068EB">
        <w:rPr>
          <w:rFonts w:ascii="Arial" w:eastAsia="Times New Roman" w:hAnsi="Arial" w:cs="Arial"/>
        </w:rPr>
        <w:t xml:space="preserve">art </w:t>
      </w:r>
      <w:r w:rsidR="0086513A">
        <w:rPr>
          <w:rFonts w:ascii="Arial" w:eastAsia="Times New Roman" w:hAnsi="Arial" w:cs="Arial"/>
        </w:rPr>
        <w:t>3</w:t>
      </w:r>
      <w:r w:rsidR="00654168" w:rsidRPr="00D068EB">
        <w:rPr>
          <w:rFonts w:ascii="Arial" w:eastAsia="Times New Roman" w:hAnsi="Arial" w:cs="Arial"/>
        </w:rPr>
        <w:t xml:space="preserve"> (</w:t>
      </w:r>
      <w:r w:rsidR="00F82AE0">
        <w:rPr>
          <w:rFonts w:ascii="Arial" w:eastAsia="Times New Roman" w:hAnsi="Arial" w:cs="Arial"/>
        </w:rPr>
        <w:t>A</w:t>
      </w:r>
      <w:r w:rsidR="00DA5A2B">
        <w:rPr>
          <w:rFonts w:ascii="Arial" w:eastAsia="Times New Roman" w:hAnsi="Arial" w:cs="Arial"/>
        </w:rPr>
        <w:t>ppendix B</w:t>
      </w:r>
      <w:r w:rsidR="00654168" w:rsidRPr="00D068EB">
        <w:rPr>
          <w:rFonts w:ascii="Arial" w:eastAsia="Times New Roman" w:hAnsi="Arial" w:cs="Arial"/>
        </w:rPr>
        <w:t>)</w:t>
      </w:r>
    </w:p>
    <w:p w14:paraId="5396A28E" w14:textId="7F08A13B" w:rsidR="008440CA" w:rsidRPr="00D068EB" w:rsidRDefault="008440CA" w:rsidP="008440CA">
      <w:pPr>
        <w:rPr>
          <w:rFonts w:ascii="Arial" w:hAnsi="Arial" w:cs="Arial"/>
        </w:rPr>
      </w:pPr>
    </w:p>
    <w:p w14:paraId="23BE22B2" w14:textId="68FF8E74" w:rsidR="00B93DCD" w:rsidRPr="00D068EB" w:rsidRDefault="00B93DCD" w:rsidP="00B93DCD">
      <w:pPr>
        <w:rPr>
          <w:rFonts w:ascii="Arial" w:hAnsi="Arial" w:cs="Arial"/>
        </w:rPr>
      </w:pPr>
      <w:r w:rsidRPr="00D068EB">
        <w:rPr>
          <w:rFonts w:ascii="Arial" w:hAnsi="Arial" w:cs="Arial"/>
        </w:rPr>
        <w:t>Th</w:t>
      </w:r>
      <w:r w:rsidR="00DC709E">
        <w:rPr>
          <w:rFonts w:ascii="Arial" w:hAnsi="Arial" w:cs="Arial"/>
        </w:rPr>
        <w:t xml:space="preserve">is </w:t>
      </w:r>
      <w:r w:rsidRPr="00D068EB">
        <w:rPr>
          <w:rFonts w:ascii="Arial" w:hAnsi="Arial" w:cs="Arial"/>
        </w:rPr>
        <w:t>contract includes a combined participation goal of 10.4% of the bid price for minority-owned business enterprises and women-owned business enterprises. Proposed MBE/WBE participation plans that include solely MBE or solely WBE participation, or do not include a reasonable amount of participation by both MBE and WBE firms to meet the combined goal, will not be considered responsive.</w:t>
      </w:r>
    </w:p>
    <w:p w14:paraId="38774BC5" w14:textId="77777777" w:rsidR="00B93DCD" w:rsidRPr="00D068EB" w:rsidRDefault="00B93DCD" w:rsidP="00B93DCD">
      <w:pPr>
        <w:rPr>
          <w:rFonts w:ascii="Arial" w:hAnsi="Arial" w:cs="Arial"/>
        </w:rPr>
      </w:pPr>
    </w:p>
    <w:p w14:paraId="091E5431" w14:textId="6F50CA20" w:rsidR="00B93DCD" w:rsidRDefault="00B93DCD" w:rsidP="00B93DCD">
      <w:pPr>
        <w:rPr>
          <w:rFonts w:ascii="Arial" w:hAnsi="Arial" w:cs="Arial"/>
        </w:rPr>
      </w:pPr>
      <w:r w:rsidRPr="00D068EB">
        <w:rPr>
          <w:rFonts w:ascii="Arial" w:hAnsi="Arial" w:cs="Arial"/>
        </w:rPr>
        <w:t xml:space="preserve">The </w:t>
      </w:r>
      <w:r w:rsidR="00DC709E">
        <w:rPr>
          <w:rFonts w:ascii="Arial" w:hAnsi="Arial" w:cs="Arial"/>
        </w:rPr>
        <w:t>contract also includes</w:t>
      </w:r>
      <w:r w:rsidRPr="00D068EB">
        <w:rPr>
          <w:rFonts w:ascii="Arial" w:hAnsi="Arial" w:cs="Arial"/>
        </w:rPr>
        <w:t xml:space="preserve"> the participation of Veteran-Owned Business Enterprises (“VOBE”).  The Veteran-Owned Business Enterprise participation benchmark for this contract is 3.0%.</w:t>
      </w:r>
    </w:p>
    <w:p w14:paraId="6F1763F0" w14:textId="6F61E865" w:rsidR="00704B7E" w:rsidRDefault="00704B7E" w:rsidP="00B93DCD">
      <w:pPr>
        <w:rPr>
          <w:rFonts w:ascii="Arial" w:hAnsi="Arial" w:cs="Arial"/>
        </w:rPr>
      </w:pPr>
    </w:p>
    <w:p w14:paraId="6F107471" w14:textId="473BCC74" w:rsidR="00DC709E" w:rsidRDefault="00704B7E" w:rsidP="00B93DCD">
      <w:pPr>
        <w:rPr>
          <w:rFonts w:ascii="Arial" w:hAnsi="Arial" w:cs="Arial"/>
        </w:rPr>
      </w:pPr>
      <w:r w:rsidRPr="009D1E80">
        <w:rPr>
          <w:rFonts w:ascii="Arial" w:hAnsi="Arial" w:cs="Arial"/>
          <w:u w:val="single"/>
        </w:rPr>
        <w:t xml:space="preserve">The contractor should consider these participation goals </w:t>
      </w:r>
      <w:r w:rsidR="00F827B3">
        <w:rPr>
          <w:rFonts w:ascii="Arial" w:hAnsi="Arial" w:cs="Arial"/>
          <w:u w:val="single"/>
        </w:rPr>
        <w:t>of 10.4</w:t>
      </w:r>
      <w:r w:rsidR="00F10456">
        <w:rPr>
          <w:rFonts w:ascii="Arial" w:hAnsi="Arial" w:cs="Arial"/>
          <w:u w:val="single"/>
        </w:rPr>
        <w:t xml:space="preserve">% MBE/WBE and 3.0% VOBE </w:t>
      </w:r>
      <w:r w:rsidRPr="009D1E80">
        <w:rPr>
          <w:rFonts w:ascii="Arial" w:hAnsi="Arial" w:cs="Arial"/>
          <w:u w:val="single"/>
        </w:rPr>
        <w:t>as requirements under the contract</w:t>
      </w:r>
      <w:r w:rsidR="00122E59">
        <w:rPr>
          <w:rFonts w:ascii="Arial" w:hAnsi="Arial" w:cs="Arial"/>
          <w:u w:val="single"/>
        </w:rPr>
        <w:t>.  C</w:t>
      </w:r>
      <w:r w:rsidR="00E6247A" w:rsidRPr="009D1E80">
        <w:rPr>
          <w:rFonts w:ascii="Arial" w:hAnsi="Arial" w:cs="Arial"/>
          <w:u w:val="single"/>
        </w:rPr>
        <w:t>ompliance will be monitored by DCR throughout the duration of the work</w:t>
      </w:r>
      <w:r w:rsidR="00122E59">
        <w:rPr>
          <w:rFonts w:ascii="Arial" w:hAnsi="Arial" w:cs="Arial"/>
          <w:u w:val="single"/>
        </w:rPr>
        <w:t xml:space="preserve"> </w:t>
      </w:r>
      <w:r w:rsidR="00826AA9">
        <w:rPr>
          <w:rFonts w:ascii="Arial" w:hAnsi="Arial" w:cs="Arial"/>
          <w:u w:val="single"/>
        </w:rPr>
        <w:t xml:space="preserve">and will be </w:t>
      </w:r>
      <w:r w:rsidR="001211F0">
        <w:rPr>
          <w:rFonts w:ascii="Arial" w:hAnsi="Arial" w:cs="Arial"/>
          <w:u w:val="single"/>
        </w:rPr>
        <w:t xml:space="preserve">included as part of periodic payments, </w:t>
      </w:r>
      <w:r w:rsidR="00826AA9">
        <w:rPr>
          <w:rFonts w:ascii="Arial" w:hAnsi="Arial" w:cs="Arial"/>
          <w:u w:val="single"/>
        </w:rPr>
        <w:t>contract close-out</w:t>
      </w:r>
      <w:r w:rsidR="00E00EC8">
        <w:rPr>
          <w:rFonts w:ascii="Arial" w:hAnsi="Arial" w:cs="Arial"/>
          <w:u w:val="single"/>
        </w:rPr>
        <w:t xml:space="preserve"> </w:t>
      </w:r>
      <w:r w:rsidR="00826AA9">
        <w:rPr>
          <w:rFonts w:ascii="Arial" w:hAnsi="Arial" w:cs="Arial"/>
          <w:u w:val="single"/>
        </w:rPr>
        <w:t xml:space="preserve">and contractor </w:t>
      </w:r>
      <w:r w:rsidR="00E00EC8">
        <w:rPr>
          <w:rFonts w:ascii="Arial" w:hAnsi="Arial" w:cs="Arial"/>
          <w:u w:val="single"/>
        </w:rPr>
        <w:t xml:space="preserve">final </w:t>
      </w:r>
      <w:r w:rsidR="00826AA9">
        <w:rPr>
          <w:rFonts w:ascii="Arial" w:hAnsi="Arial" w:cs="Arial"/>
          <w:u w:val="single"/>
        </w:rPr>
        <w:t>evaluation</w:t>
      </w:r>
      <w:r w:rsidR="00E6247A">
        <w:rPr>
          <w:rFonts w:ascii="Arial" w:hAnsi="Arial" w:cs="Arial"/>
        </w:rPr>
        <w:t xml:space="preserve">. </w:t>
      </w:r>
    </w:p>
    <w:p w14:paraId="4739CD66" w14:textId="77777777" w:rsidR="00DC709E" w:rsidRDefault="00DC709E" w:rsidP="00B93DCD">
      <w:pPr>
        <w:rPr>
          <w:rFonts w:ascii="Arial" w:hAnsi="Arial" w:cs="Arial"/>
        </w:rPr>
      </w:pPr>
    </w:p>
    <w:p w14:paraId="1A1D4E6C" w14:textId="63A3B3C9" w:rsidR="00704B7E" w:rsidRDefault="00E6247A" w:rsidP="00B93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E77689">
        <w:rPr>
          <w:rFonts w:ascii="Arial" w:hAnsi="Arial" w:cs="Arial"/>
        </w:rPr>
        <w:t>At the time of award, the contractor will be expected to provide</w:t>
      </w:r>
      <w:r w:rsidR="008A2399">
        <w:rPr>
          <w:rFonts w:ascii="Arial" w:hAnsi="Arial" w:cs="Arial"/>
        </w:rPr>
        <w:t xml:space="preserve"> Letter of Intent for all SDP </w:t>
      </w:r>
      <w:r w:rsidR="000159EA">
        <w:rPr>
          <w:rFonts w:ascii="Arial" w:hAnsi="Arial" w:cs="Arial"/>
        </w:rPr>
        <w:t>commitments</w:t>
      </w:r>
      <w:r w:rsidR="00E77689">
        <w:rPr>
          <w:rFonts w:ascii="Arial" w:hAnsi="Arial" w:cs="Arial"/>
        </w:rPr>
        <w:t xml:space="preserve"> </w:t>
      </w:r>
      <w:r w:rsidR="00E87778">
        <w:rPr>
          <w:rFonts w:ascii="Arial" w:hAnsi="Arial" w:cs="Arial"/>
        </w:rPr>
        <w:t xml:space="preserve">to document </w:t>
      </w:r>
      <w:r w:rsidR="003B3E79">
        <w:rPr>
          <w:rFonts w:ascii="Arial" w:hAnsi="Arial" w:cs="Arial"/>
        </w:rPr>
        <w:t>adherence</w:t>
      </w:r>
      <w:r w:rsidR="00E87778">
        <w:rPr>
          <w:rFonts w:ascii="Arial" w:hAnsi="Arial" w:cs="Arial"/>
        </w:rPr>
        <w:t xml:space="preserve"> to </w:t>
      </w:r>
      <w:r w:rsidR="006F296F">
        <w:rPr>
          <w:rFonts w:ascii="Arial" w:hAnsi="Arial" w:cs="Arial"/>
        </w:rPr>
        <w:t>these</w:t>
      </w:r>
      <w:r w:rsidR="00E87778">
        <w:rPr>
          <w:rFonts w:ascii="Arial" w:hAnsi="Arial" w:cs="Arial"/>
        </w:rPr>
        <w:t xml:space="preserve"> requirements</w:t>
      </w:r>
      <w:r w:rsidR="00E0285F">
        <w:rPr>
          <w:rFonts w:ascii="Arial" w:hAnsi="Arial" w:cs="Arial"/>
        </w:rPr>
        <w:t>.  Letters should be returned withi</w:t>
      </w:r>
      <w:r w:rsidR="00E87778">
        <w:rPr>
          <w:rFonts w:ascii="Arial" w:hAnsi="Arial" w:cs="Arial"/>
        </w:rPr>
        <w:t>n</w:t>
      </w:r>
      <w:r w:rsidR="003B3E79">
        <w:rPr>
          <w:rFonts w:ascii="Arial" w:hAnsi="Arial" w:cs="Arial"/>
        </w:rPr>
        <w:t xml:space="preserve"> Five (5)</w:t>
      </w:r>
      <w:r w:rsidR="00E87778">
        <w:rPr>
          <w:rFonts w:ascii="Arial" w:hAnsi="Arial" w:cs="Arial"/>
        </w:rPr>
        <w:t xml:space="preserve"> </w:t>
      </w:r>
      <w:r w:rsidR="003F1FA7">
        <w:rPr>
          <w:rFonts w:ascii="Arial" w:hAnsi="Arial" w:cs="Arial"/>
        </w:rPr>
        <w:t>calendar</w:t>
      </w:r>
      <w:r w:rsidR="00E87778">
        <w:rPr>
          <w:rFonts w:ascii="Arial" w:hAnsi="Arial" w:cs="Arial"/>
        </w:rPr>
        <w:t xml:space="preserve"> days</w:t>
      </w:r>
      <w:r w:rsidR="006F296F">
        <w:rPr>
          <w:rFonts w:ascii="Arial" w:hAnsi="Arial" w:cs="Arial"/>
        </w:rPr>
        <w:t xml:space="preserve"> of</w:t>
      </w:r>
      <w:r w:rsidR="002374F8">
        <w:rPr>
          <w:rFonts w:ascii="Arial" w:hAnsi="Arial" w:cs="Arial"/>
        </w:rPr>
        <w:t xml:space="preserve"> being notified that you are the apparent low bidder for the project.</w:t>
      </w:r>
      <w:r w:rsidR="006F296F">
        <w:rPr>
          <w:rFonts w:ascii="Arial" w:hAnsi="Arial" w:cs="Arial"/>
        </w:rPr>
        <w:t xml:space="preserve"> </w:t>
      </w:r>
      <w:r w:rsidR="00213BB6">
        <w:rPr>
          <w:rFonts w:ascii="Arial" w:hAnsi="Arial" w:cs="Arial"/>
        </w:rPr>
        <w:t>D</w:t>
      </w:r>
      <w:r w:rsidR="003121C0">
        <w:rPr>
          <w:rFonts w:ascii="Arial" w:hAnsi="Arial" w:cs="Arial"/>
        </w:rPr>
        <w:t>ocumentation should be included with required bond and insur</w:t>
      </w:r>
      <w:r w:rsidR="00F827B3">
        <w:rPr>
          <w:rFonts w:ascii="Arial" w:hAnsi="Arial" w:cs="Arial"/>
        </w:rPr>
        <w:t>ance</w:t>
      </w:r>
      <w:r w:rsidR="006F296F">
        <w:rPr>
          <w:rFonts w:ascii="Arial" w:hAnsi="Arial" w:cs="Arial"/>
        </w:rPr>
        <w:t xml:space="preserve"> information </w:t>
      </w:r>
      <w:r w:rsidR="00BE595A">
        <w:rPr>
          <w:rFonts w:ascii="Arial" w:hAnsi="Arial" w:cs="Arial"/>
        </w:rPr>
        <w:t xml:space="preserve">and will be needed prior to contract approval and </w:t>
      </w:r>
      <w:r w:rsidR="000159EA">
        <w:rPr>
          <w:rFonts w:ascii="Arial" w:hAnsi="Arial" w:cs="Arial"/>
        </w:rPr>
        <w:t>issuance</w:t>
      </w:r>
      <w:r w:rsidR="00BE595A">
        <w:rPr>
          <w:rFonts w:ascii="Arial" w:hAnsi="Arial" w:cs="Arial"/>
        </w:rPr>
        <w:t xml:space="preserve"> of notice to proceed.</w:t>
      </w:r>
    </w:p>
    <w:p w14:paraId="5FFC251E" w14:textId="6728CBAF" w:rsidR="00EA6F0D" w:rsidRDefault="00EA6F0D" w:rsidP="00B93DCD">
      <w:pPr>
        <w:rPr>
          <w:rFonts w:ascii="Arial" w:hAnsi="Arial" w:cs="Arial"/>
        </w:rPr>
      </w:pPr>
    </w:p>
    <w:p w14:paraId="231AE5F9" w14:textId="01AEB0CD" w:rsidR="00EA6F0D" w:rsidRDefault="00EA6F0D" w:rsidP="00B93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Progress will be monitored throughout the duration of the </w:t>
      </w:r>
      <w:r w:rsidR="00361F9F">
        <w:rPr>
          <w:rFonts w:ascii="Arial" w:hAnsi="Arial" w:cs="Arial"/>
        </w:rPr>
        <w:t xml:space="preserve">contract and </w:t>
      </w:r>
      <w:r w:rsidR="008D1C09">
        <w:rPr>
          <w:rFonts w:ascii="Arial" w:hAnsi="Arial" w:cs="Arial"/>
        </w:rPr>
        <w:t>SDP spending report</w:t>
      </w:r>
      <w:r w:rsidR="00361F9F">
        <w:rPr>
          <w:rFonts w:ascii="Arial" w:hAnsi="Arial" w:cs="Arial"/>
        </w:rPr>
        <w:t xml:space="preserve"> will be required </w:t>
      </w:r>
      <w:r w:rsidR="008D1C09">
        <w:rPr>
          <w:rFonts w:ascii="Arial" w:hAnsi="Arial" w:cs="Arial"/>
        </w:rPr>
        <w:t xml:space="preserve">for each 3-month period </w:t>
      </w:r>
      <w:r w:rsidR="00DD0367">
        <w:rPr>
          <w:rFonts w:ascii="Arial" w:hAnsi="Arial" w:cs="Arial"/>
        </w:rPr>
        <w:t xml:space="preserve">(at a minimum) </w:t>
      </w:r>
      <w:r w:rsidR="008D1C09">
        <w:rPr>
          <w:rFonts w:ascii="Arial" w:hAnsi="Arial" w:cs="Arial"/>
        </w:rPr>
        <w:t xml:space="preserve">after </w:t>
      </w:r>
      <w:r w:rsidR="00DD0367">
        <w:rPr>
          <w:rFonts w:ascii="Arial" w:hAnsi="Arial" w:cs="Arial"/>
        </w:rPr>
        <w:t xml:space="preserve">issuance of </w:t>
      </w:r>
      <w:r w:rsidR="008D1C09">
        <w:rPr>
          <w:rFonts w:ascii="Arial" w:hAnsi="Arial" w:cs="Arial"/>
        </w:rPr>
        <w:t xml:space="preserve">NTP.  </w:t>
      </w:r>
      <w:r w:rsidR="00604892">
        <w:rPr>
          <w:rFonts w:ascii="Arial" w:hAnsi="Arial" w:cs="Arial"/>
        </w:rPr>
        <w:t>Th</w:t>
      </w:r>
      <w:r w:rsidR="0094631C">
        <w:rPr>
          <w:rFonts w:ascii="Arial" w:hAnsi="Arial" w:cs="Arial"/>
        </w:rPr>
        <w:t>e SDP spending</w:t>
      </w:r>
      <w:r w:rsidR="00604892">
        <w:rPr>
          <w:rFonts w:ascii="Arial" w:hAnsi="Arial" w:cs="Arial"/>
        </w:rPr>
        <w:t xml:space="preserve"> report </w:t>
      </w:r>
      <w:r w:rsidR="0094631C">
        <w:rPr>
          <w:rFonts w:ascii="Arial" w:hAnsi="Arial" w:cs="Arial"/>
        </w:rPr>
        <w:t xml:space="preserve">may be requested more frequently and </w:t>
      </w:r>
      <w:r w:rsidR="008A67C8">
        <w:rPr>
          <w:rFonts w:ascii="Arial" w:hAnsi="Arial" w:cs="Arial"/>
        </w:rPr>
        <w:t>may be considered</w:t>
      </w:r>
      <w:r w:rsidR="002374F8">
        <w:rPr>
          <w:rFonts w:ascii="Arial" w:hAnsi="Arial" w:cs="Arial"/>
        </w:rPr>
        <w:t xml:space="preserve"> </w:t>
      </w:r>
      <w:r w:rsidR="00604892">
        <w:rPr>
          <w:rFonts w:ascii="Arial" w:hAnsi="Arial" w:cs="Arial"/>
        </w:rPr>
        <w:t xml:space="preserve">a requirement for processing </w:t>
      </w:r>
      <w:r w:rsidR="002F5A50">
        <w:rPr>
          <w:rFonts w:ascii="Arial" w:hAnsi="Arial" w:cs="Arial"/>
        </w:rPr>
        <w:t xml:space="preserve">and approval of </w:t>
      </w:r>
      <w:r w:rsidR="00604892">
        <w:rPr>
          <w:rFonts w:ascii="Arial" w:hAnsi="Arial" w:cs="Arial"/>
        </w:rPr>
        <w:t>monthly invoices</w:t>
      </w:r>
      <w:r w:rsidR="002F5A50">
        <w:rPr>
          <w:rFonts w:ascii="Arial" w:hAnsi="Arial" w:cs="Arial"/>
        </w:rPr>
        <w:t xml:space="preserve"> </w:t>
      </w:r>
      <w:r w:rsidR="008A67C8">
        <w:rPr>
          <w:rFonts w:ascii="Arial" w:hAnsi="Arial" w:cs="Arial"/>
        </w:rPr>
        <w:t>if necessary.</w:t>
      </w:r>
      <w:r w:rsidR="00604892">
        <w:rPr>
          <w:rFonts w:ascii="Arial" w:hAnsi="Arial" w:cs="Arial"/>
        </w:rPr>
        <w:t xml:space="preserve">  Failure to provide quarterly reports and/or failure to adhere to the required level of SDP spending will </w:t>
      </w:r>
      <w:r w:rsidR="00E236AF">
        <w:rPr>
          <w:rFonts w:ascii="Arial" w:hAnsi="Arial" w:cs="Arial"/>
        </w:rPr>
        <w:t>subject</w:t>
      </w:r>
      <w:r w:rsidR="001E2411">
        <w:rPr>
          <w:rFonts w:ascii="Arial" w:hAnsi="Arial" w:cs="Arial"/>
        </w:rPr>
        <w:t xml:space="preserve"> the contractor to penalties including reduction of contract value </w:t>
      </w:r>
      <w:r w:rsidR="00E236AF">
        <w:rPr>
          <w:rFonts w:ascii="Arial" w:hAnsi="Arial" w:cs="Arial"/>
        </w:rPr>
        <w:t xml:space="preserve">and </w:t>
      </w:r>
      <w:r w:rsidR="001E2411">
        <w:rPr>
          <w:rFonts w:ascii="Arial" w:hAnsi="Arial" w:cs="Arial"/>
        </w:rPr>
        <w:t>contract termination</w:t>
      </w:r>
      <w:r w:rsidR="00F602E4">
        <w:rPr>
          <w:rFonts w:ascii="Arial" w:hAnsi="Arial" w:cs="Arial"/>
        </w:rPr>
        <w:t xml:space="preserve"> for non-compliance</w:t>
      </w:r>
      <w:r w:rsidR="00E236AF">
        <w:rPr>
          <w:rFonts w:ascii="Arial" w:hAnsi="Arial" w:cs="Arial"/>
        </w:rPr>
        <w:t>.</w:t>
      </w:r>
    </w:p>
    <w:p w14:paraId="08F2DCA6" w14:textId="68077C8E" w:rsidR="0039036D" w:rsidRDefault="0039036D" w:rsidP="00B93DCD">
      <w:pPr>
        <w:rPr>
          <w:rFonts w:ascii="Arial" w:hAnsi="Arial" w:cs="Arial"/>
        </w:rPr>
      </w:pPr>
    </w:p>
    <w:p w14:paraId="29AE55C3" w14:textId="0E500E6D" w:rsidR="001A496C" w:rsidRDefault="0039036D" w:rsidP="00B93DCD">
      <w:pPr>
        <w:rPr>
          <w:rFonts w:ascii="Arial" w:hAnsi="Arial" w:cs="Arial"/>
        </w:rPr>
      </w:pPr>
      <w:r>
        <w:rPr>
          <w:rFonts w:ascii="Arial" w:hAnsi="Arial" w:cs="Arial"/>
        </w:rPr>
        <w:t>Contractors</w:t>
      </w:r>
      <w:r w:rsidR="0052509F">
        <w:rPr>
          <w:rFonts w:ascii="Arial" w:hAnsi="Arial" w:cs="Arial"/>
        </w:rPr>
        <w:t xml:space="preserve"> are </w:t>
      </w:r>
      <w:r w:rsidR="00015831">
        <w:rPr>
          <w:rFonts w:ascii="Arial" w:hAnsi="Arial" w:cs="Arial"/>
        </w:rPr>
        <w:t>instructed to visit the state Supplier Diversity Progra</w:t>
      </w:r>
      <w:r w:rsidR="003F5658">
        <w:rPr>
          <w:rFonts w:ascii="Arial" w:hAnsi="Arial" w:cs="Arial"/>
        </w:rPr>
        <w:t>m</w:t>
      </w:r>
      <w:r w:rsidR="00015831">
        <w:rPr>
          <w:rFonts w:ascii="Arial" w:hAnsi="Arial" w:cs="Arial"/>
        </w:rPr>
        <w:t xml:space="preserve"> </w:t>
      </w:r>
      <w:r w:rsidR="001A496C">
        <w:rPr>
          <w:rFonts w:ascii="Arial" w:hAnsi="Arial" w:cs="Arial"/>
        </w:rPr>
        <w:t xml:space="preserve">site for additional information and listing of available contractors:  </w:t>
      </w:r>
      <w:hyperlink r:id="rId7" w:history="1">
        <w:r w:rsidR="001A496C" w:rsidRPr="00545504">
          <w:rPr>
            <w:rStyle w:val="Hyperlink"/>
            <w:rFonts w:ascii="Arial" w:hAnsi="Arial" w:cs="Arial"/>
          </w:rPr>
          <w:t>https://www.mass.gov/supplier-diversity-program-sdp</w:t>
        </w:r>
      </w:hyperlink>
    </w:p>
    <w:p w14:paraId="024252E5" w14:textId="558EDECD" w:rsidR="0039036D" w:rsidRPr="00D068EB" w:rsidRDefault="0039036D" w:rsidP="00B93DCD">
      <w:pPr>
        <w:rPr>
          <w:rFonts w:ascii="Arial" w:hAnsi="Arial" w:cs="Arial"/>
        </w:rPr>
      </w:pPr>
    </w:p>
    <w:p w14:paraId="221ABC62" w14:textId="5426AF24" w:rsidR="00B93DCD" w:rsidRDefault="00B93DCD" w:rsidP="008440CA">
      <w:pPr>
        <w:rPr>
          <w:rFonts w:ascii="Arial" w:hAnsi="Arial" w:cs="Arial"/>
        </w:rPr>
      </w:pPr>
    </w:p>
    <w:p w14:paraId="491AA9F2" w14:textId="1EF688E6" w:rsidR="00901A7B" w:rsidRDefault="00901A7B" w:rsidP="008440CA">
      <w:pPr>
        <w:rPr>
          <w:rFonts w:ascii="Arial" w:hAnsi="Arial" w:cs="Arial"/>
        </w:rPr>
      </w:pPr>
    </w:p>
    <w:p w14:paraId="72EEAD2D" w14:textId="49769E71" w:rsidR="00901A7B" w:rsidRDefault="00901A7B" w:rsidP="008440CA">
      <w:pPr>
        <w:rPr>
          <w:rFonts w:ascii="Arial" w:hAnsi="Arial" w:cs="Arial"/>
        </w:rPr>
      </w:pPr>
    </w:p>
    <w:p w14:paraId="66A94212" w14:textId="06589165" w:rsidR="00901A7B" w:rsidRDefault="00901A7B" w:rsidP="008440CA">
      <w:pPr>
        <w:rPr>
          <w:rFonts w:ascii="Arial" w:hAnsi="Arial" w:cs="Arial"/>
        </w:rPr>
      </w:pPr>
    </w:p>
    <w:p w14:paraId="7DF58912" w14:textId="1822B67D" w:rsidR="00901A7B" w:rsidRPr="00901A7B" w:rsidRDefault="00901A7B" w:rsidP="00901A7B">
      <w:pPr>
        <w:rPr>
          <w:sz w:val="22"/>
          <w:szCs w:val="22"/>
        </w:rPr>
      </w:pPr>
      <w:r w:rsidRPr="00901A7B">
        <w:rPr>
          <w:spacing w:val="2"/>
          <w:sz w:val="22"/>
          <w:szCs w:val="22"/>
        </w:rPr>
        <w:t xml:space="preserve">The Awarding Authority reserves the right to reduce or waive the MBE or WBE participation goals established for this Contract upon written request made by a Bidder.  </w:t>
      </w:r>
      <w:r w:rsidRPr="00901A7B">
        <w:rPr>
          <w:b/>
          <w:bCs/>
          <w:spacing w:val="2"/>
          <w:sz w:val="22"/>
          <w:szCs w:val="22"/>
        </w:rPr>
        <w:t xml:space="preserve">Requests to reduce or waive the M/WBE participation goals for this Contract must be received by the Awarding Authority no later than </w:t>
      </w:r>
      <w:r w:rsidR="000D7F22">
        <w:rPr>
          <w:b/>
          <w:bCs/>
          <w:spacing w:val="2"/>
          <w:sz w:val="22"/>
          <w:szCs w:val="22"/>
        </w:rPr>
        <w:t>ten (10)</w:t>
      </w:r>
      <w:r w:rsidRPr="00901A7B">
        <w:rPr>
          <w:b/>
          <w:bCs/>
          <w:spacing w:val="2"/>
          <w:sz w:val="22"/>
          <w:szCs w:val="22"/>
        </w:rPr>
        <w:t xml:space="preserve"> working days before the date set for the receipt of general Bids</w:t>
      </w:r>
      <w:r w:rsidRPr="00901A7B">
        <w:rPr>
          <w:spacing w:val="2"/>
          <w:sz w:val="22"/>
          <w:szCs w:val="22"/>
        </w:rPr>
        <w:t>. THE AWARDING AUTHORITY RESERVES THE RIGHT TO REJECT ANY REQUEST TO REDUCE OR WAIVE THE M/WBE PARTICIPATION GOALS FOR THIS CONTRACT THAT IS RECEIVED AFTER THESE DEADLINES.</w:t>
      </w:r>
    </w:p>
    <w:p w14:paraId="4F986203" w14:textId="77777777" w:rsidR="00901A7B" w:rsidRDefault="00901A7B" w:rsidP="00901A7B">
      <w:r>
        <w:rPr>
          <w:rFonts w:ascii="Calibri" w:hAnsi="Calibri" w:cs="Calibri"/>
          <w:sz w:val="18"/>
          <w:szCs w:val="18"/>
        </w:rPr>
        <w:t> </w:t>
      </w:r>
    </w:p>
    <w:p w14:paraId="0ECE95E7" w14:textId="77777777" w:rsidR="00901A7B" w:rsidRPr="00D068EB" w:rsidRDefault="00901A7B" w:rsidP="008440CA">
      <w:pPr>
        <w:rPr>
          <w:rFonts w:ascii="Arial" w:hAnsi="Arial" w:cs="Arial"/>
        </w:rPr>
      </w:pPr>
    </w:p>
    <w:sectPr w:rsidR="00901A7B" w:rsidRPr="00D068EB">
      <w:footerReference w:type="default" r:id="rId8"/>
      <w:pgSz w:w="12240" w:h="15840"/>
      <w:pgMar w:top="1380" w:right="1320" w:bottom="1160" w:left="1320" w:header="0" w:footer="9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B216" w14:textId="77777777" w:rsidR="00426244" w:rsidRDefault="00426244">
      <w:r>
        <w:separator/>
      </w:r>
    </w:p>
  </w:endnote>
  <w:endnote w:type="continuationSeparator" w:id="0">
    <w:p w14:paraId="00421B91" w14:textId="77777777" w:rsidR="00426244" w:rsidRDefault="0042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55183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62F5B01" w14:textId="26C73276" w:rsidR="008E7491" w:rsidRPr="00E41A73" w:rsidRDefault="008E7491" w:rsidP="00E41A73">
        <w:pPr>
          <w:pStyle w:val="Footer"/>
          <w:jc w:val="right"/>
          <w:rPr>
            <w:sz w:val="22"/>
            <w:szCs w:val="22"/>
          </w:rPr>
        </w:pPr>
        <w:r w:rsidRPr="00E41A73">
          <w:rPr>
            <w:sz w:val="22"/>
            <w:szCs w:val="22"/>
          </w:rPr>
          <w:fldChar w:fldCharType="begin"/>
        </w:r>
        <w:r w:rsidRPr="00E41A73">
          <w:rPr>
            <w:sz w:val="22"/>
            <w:szCs w:val="22"/>
          </w:rPr>
          <w:instrText xml:space="preserve"> PAGE   \* MERGEFORMAT </w:instrText>
        </w:r>
        <w:r w:rsidRPr="00E41A73">
          <w:rPr>
            <w:sz w:val="22"/>
            <w:szCs w:val="22"/>
          </w:rPr>
          <w:fldChar w:fldCharType="separate"/>
        </w:r>
        <w:r w:rsidR="001F510D">
          <w:rPr>
            <w:noProof/>
            <w:sz w:val="22"/>
            <w:szCs w:val="22"/>
          </w:rPr>
          <w:t>13</w:t>
        </w:r>
        <w:r w:rsidRPr="00E41A73">
          <w:rPr>
            <w:noProof/>
            <w:sz w:val="22"/>
            <w:szCs w:val="22"/>
          </w:rPr>
          <w:fldChar w:fldCharType="end"/>
        </w:r>
      </w:p>
    </w:sdtContent>
  </w:sdt>
  <w:p w14:paraId="61C2EEE8" w14:textId="77777777" w:rsidR="008E7491" w:rsidRDefault="008E7491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  <w:p w14:paraId="0E54274E" w14:textId="77777777" w:rsidR="008E7491" w:rsidRDefault="008E7491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F82C" w14:textId="77777777" w:rsidR="00426244" w:rsidRDefault="00426244">
      <w:r>
        <w:separator/>
      </w:r>
    </w:p>
  </w:footnote>
  <w:footnote w:type="continuationSeparator" w:id="0">
    <w:p w14:paraId="5ED5D701" w14:textId="77777777" w:rsidR="00426244" w:rsidRDefault="0042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559" w:hanging="360"/>
      </w:pPr>
      <w:rPr>
        <w:rFonts w:ascii="Symbol" w:hAnsi="Symbol"/>
        <w:b w:val="0"/>
        <w:w w:val="99"/>
        <w:sz w:val="22"/>
      </w:rPr>
    </w:lvl>
    <w:lvl w:ilvl="1">
      <w:numFmt w:val="bullet"/>
      <w:lvlText w:val="•"/>
      <w:lvlJc w:val="left"/>
      <w:pPr>
        <w:ind w:left="2363" w:hanging="360"/>
      </w:pPr>
    </w:lvl>
    <w:lvl w:ilvl="2">
      <w:numFmt w:val="bullet"/>
      <w:lvlText w:val="•"/>
      <w:lvlJc w:val="left"/>
      <w:pPr>
        <w:ind w:left="3167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4775" w:hanging="360"/>
      </w:pPr>
    </w:lvl>
    <w:lvl w:ilvl="5">
      <w:numFmt w:val="bullet"/>
      <w:lvlText w:val="•"/>
      <w:lvlJc w:val="left"/>
      <w:pPr>
        <w:ind w:left="5579" w:hanging="360"/>
      </w:pPr>
    </w:lvl>
    <w:lvl w:ilvl="6">
      <w:numFmt w:val="bullet"/>
      <w:lvlText w:val="•"/>
      <w:lvlJc w:val="left"/>
      <w:pPr>
        <w:ind w:left="6383" w:hanging="360"/>
      </w:pPr>
    </w:lvl>
    <w:lvl w:ilvl="7">
      <w:numFmt w:val="bullet"/>
      <w:lvlText w:val="•"/>
      <w:lvlJc w:val="left"/>
      <w:pPr>
        <w:ind w:left="7187" w:hanging="360"/>
      </w:pPr>
    </w:lvl>
    <w:lvl w:ilvl="8">
      <w:numFmt w:val="bullet"/>
      <w:lvlText w:val="•"/>
      <w:lvlJc w:val="left"/>
      <w:pPr>
        <w:ind w:left="799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9" w:hanging="360"/>
      </w:pPr>
      <w:rPr>
        <w:rFonts w:ascii="Symbol" w:hAnsi="Symbol"/>
        <w:b w:val="0"/>
        <w:w w:val="99"/>
        <w:sz w:val="22"/>
      </w:rPr>
    </w:lvl>
    <w:lvl w:ilvl="1">
      <w:start w:val="1"/>
      <w:numFmt w:val="decimal"/>
      <w:lvlText w:val="%2."/>
      <w:lvlJc w:val="left"/>
      <w:pPr>
        <w:ind w:left="1703" w:hanging="864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581" w:hanging="864"/>
      </w:pPr>
    </w:lvl>
    <w:lvl w:ilvl="3">
      <w:numFmt w:val="bullet"/>
      <w:lvlText w:val="•"/>
      <w:lvlJc w:val="left"/>
      <w:pPr>
        <w:ind w:left="3458" w:hanging="864"/>
      </w:pPr>
    </w:lvl>
    <w:lvl w:ilvl="4">
      <w:numFmt w:val="bullet"/>
      <w:lvlText w:val="•"/>
      <w:lvlJc w:val="left"/>
      <w:pPr>
        <w:ind w:left="4336" w:hanging="864"/>
      </w:pPr>
    </w:lvl>
    <w:lvl w:ilvl="5">
      <w:numFmt w:val="bullet"/>
      <w:lvlText w:val="•"/>
      <w:lvlJc w:val="left"/>
      <w:pPr>
        <w:ind w:left="5213" w:hanging="864"/>
      </w:pPr>
    </w:lvl>
    <w:lvl w:ilvl="6">
      <w:numFmt w:val="bullet"/>
      <w:lvlText w:val="•"/>
      <w:lvlJc w:val="left"/>
      <w:pPr>
        <w:ind w:left="6090" w:hanging="864"/>
      </w:pPr>
    </w:lvl>
    <w:lvl w:ilvl="7">
      <w:numFmt w:val="bullet"/>
      <w:lvlText w:val="•"/>
      <w:lvlJc w:val="left"/>
      <w:pPr>
        <w:ind w:left="6968" w:hanging="864"/>
      </w:pPr>
    </w:lvl>
    <w:lvl w:ilvl="8">
      <w:numFmt w:val="bullet"/>
      <w:lvlText w:val="•"/>
      <w:lvlJc w:val="left"/>
      <w:pPr>
        <w:ind w:left="7845" w:hanging="864"/>
      </w:pPr>
    </w:lvl>
  </w:abstractNum>
  <w:abstractNum w:abstractNumId="2" w15:restartNumberingAfterBreak="0">
    <w:nsid w:val="0DBC2295"/>
    <w:multiLevelType w:val="multilevel"/>
    <w:tmpl w:val="403CA562"/>
    <w:lvl w:ilvl="0">
      <w:start w:val="1"/>
      <w:numFmt w:val="decimal"/>
      <w:isLgl/>
      <w:lvlText w:val="PART %1 - "/>
      <w:lvlJc w:val="left"/>
      <w:pPr>
        <w:tabs>
          <w:tab w:val="num" w:pos="936"/>
        </w:tabs>
        <w:ind w:left="936" w:hanging="936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Zero"/>
      <w:lvlText w:val="%1.%2"/>
      <w:lvlJc w:val="left"/>
      <w:pPr>
        <w:tabs>
          <w:tab w:val="num" w:pos="936"/>
        </w:tabs>
        <w:ind w:left="936" w:hanging="936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656" w:hanging="360"/>
      </w:pPr>
      <w:rPr>
        <w:rFonts w:ascii="Arial" w:hAnsi="Arial" w:hint="default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376"/>
        </w:tabs>
        <w:ind w:left="2016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74515036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75700684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88221126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16DC1AC7"/>
    <w:multiLevelType w:val="hybridMultilevel"/>
    <w:tmpl w:val="E256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3644"/>
    <w:multiLevelType w:val="hybridMultilevel"/>
    <w:tmpl w:val="FC0A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455B"/>
    <w:multiLevelType w:val="multilevel"/>
    <w:tmpl w:val="403CA562"/>
    <w:lvl w:ilvl="0">
      <w:start w:val="1"/>
      <w:numFmt w:val="decimal"/>
      <w:isLgl/>
      <w:lvlText w:val="PART %1 - "/>
      <w:lvlJc w:val="left"/>
      <w:pPr>
        <w:tabs>
          <w:tab w:val="num" w:pos="936"/>
        </w:tabs>
        <w:ind w:left="936" w:hanging="936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Zero"/>
      <w:lvlText w:val="%1.%2"/>
      <w:lvlJc w:val="left"/>
      <w:pPr>
        <w:tabs>
          <w:tab w:val="num" w:pos="936"/>
        </w:tabs>
        <w:ind w:left="936" w:hanging="936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656" w:hanging="360"/>
      </w:pPr>
      <w:rPr>
        <w:rFonts w:ascii="Arial" w:hAnsi="Arial" w:hint="default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376"/>
        </w:tabs>
        <w:ind w:left="2016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74515036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75700684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88221126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23B76EA7"/>
    <w:multiLevelType w:val="hybridMultilevel"/>
    <w:tmpl w:val="D7A0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31A9"/>
    <w:multiLevelType w:val="multilevel"/>
    <w:tmpl w:val="ACC4604C"/>
    <w:lvl w:ilvl="0">
      <w:start w:val="1"/>
      <w:numFmt w:val="decimal"/>
      <w:lvlText w:val="%1."/>
      <w:lvlJc w:val="left"/>
      <w:pPr>
        <w:tabs>
          <w:tab w:val="num" w:pos="1656"/>
        </w:tabs>
        <w:ind w:left="1656" w:hanging="936"/>
      </w:pPr>
      <w:rPr>
        <w:rFonts w:hint="default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656" w:hanging="936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656"/>
        </w:tabs>
        <w:ind w:left="1656" w:hanging="57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376"/>
        </w:tabs>
        <w:ind w:left="2376" w:hanging="360"/>
      </w:pPr>
      <w:rPr>
        <w:rFonts w:ascii="Arial" w:hAnsi="Arial" w:hint="default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096"/>
        </w:tabs>
        <w:ind w:left="2736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74515036"/>
      <w:numFmt w:val="lowerRoman"/>
      <w:lvlText w:val="%7)"/>
      <w:lvlJc w:val="righ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75700684"/>
      <w:numFmt w:val="lowerLetter"/>
      <w:lvlText w:val="%8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8">
      <w:start w:val="188221126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hint="default"/>
      </w:rPr>
    </w:lvl>
  </w:abstractNum>
  <w:abstractNum w:abstractNumId="8" w15:restartNumberingAfterBreak="0">
    <w:nsid w:val="380D1821"/>
    <w:multiLevelType w:val="multilevel"/>
    <w:tmpl w:val="403CA562"/>
    <w:lvl w:ilvl="0">
      <w:start w:val="1"/>
      <w:numFmt w:val="decimal"/>
      <w:isLgl/>
      <w:lvlText w:val="PART %1 - "/>
      <w:lvlJc w:val="left"/>
      <w:pPr>
        <w:tabs>
          <w:tab w:val="num" w:pos="936"/>
        </w:tabs>
        <w:ind w:left="936" w:hanging="936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decimalZero"/>
      <w:lvlText w:val="%1.%2"/>
      <w:lvlJc w:val="left"/>
      <w:pPr>
        <w:tabs>
          <w:tab w:val="num" w:pos="936"/>
        </w:tabs>
        <w:ind w:left="936" w:hanging="936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656" w:hanging="360"/>
      </w:pPr>
      <w:rPr>
        <w:rFonts w:ascii="Arial" w:hAnsi="Arial" w:hint="default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376"/>
        </w:tabs>
        <w:ind w:left="2016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74515036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75700684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88221126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570B7DB1"/>
    <w:multiLevelType w:val="hybridMultilevel"/>
    <w:tmpl w:val="A9A0F646"/>
    <w:lvl w:ilvl="0" w:tplc="686A216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4CEEA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ED392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E418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084E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ECAAC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54CAAA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EAC5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084DC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4C7D8A"/>
    <w:multiLevelType w:val="hybridMultilevel"/>
    <w:tmpl w:val="C8C6C9F4"/>
    <w:lvl w:ilvl="0" w:tplc="4CE0B8F4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EB604">
      <w:start w:val="1"/>
      <w:numFmt w:val="bullet"/>
      <w:lvlText w:val="o"/>
      <w:lvlJc w:val="left"/>
      <w:pPr>
        <w:ind w:left="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AA8308">
      <w:start w:val="1"/>
      <w:numFmt w:val="bullet"/>
      <w:lvlText w:val="▪"/>
      <w:lvlJc w:val="left"/>
      <w:pPr>
        <w:ind w:left="18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9CE61E">
      <w:start w:val="1"/>
      <w:numFmt w:val="bullet"/>
      <w:lvlText w:val="•"/>
      <w:lvlJc w:val="left"/>
      <w:pPr>
        <w:ind w:left="26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E059E">
      <w:start w:val="1"/>
      <w:numFmt w:val="bullet"/>
      <w:lvlText w:val="o"/>
      <w:lvlJc w:val="left"/>
      <w:pPr>
        <w:ind w:left="33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EEF3E">
      <w:start w:val="1"/>
      <w:numFmt w:val="bullet"/>
      <w:lvlText w:val="▪"/>
      <w:lvlJc w:val="left"/>
      <w:pPr>
        <w:ind w:left="4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0DC6A">
      <w:start w:val="1"/>
      <w:numFmt w:val="bullet"/>
      <w:lvlText w:val="•"/>
      <w:lvlJc w:val="left"/>
      <w:pPr>
        <w:ind w:left="4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25B0E">
      <w:start w:val="1"/>
      <w:numFmt w:val="bullet"/>
      <w:lvlText w:val="o"/>
      <w:lvlJc w:val="left"/>
      <w:pPr>
        <w:ind w:left="5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658B0">
      <w:start w:val="1"/>
      <w:numFmt w:val="bullet"/>
      <w:lvlText w:val="▪"/>
      <w:lvlJc w:val="left"/>
      <w:pPr>
        <w:ind w:left="6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E05C18"/>
    <w:multiLevelType w:val="hybridMultilevel"/>
    <w:tmpl w:val="A9768420"/>
    <w:lvl w:ilvl="0" w:tplc="EA44E4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32363"/>
    <w:multiLevelType w:val="hybridMultilevel"/>
    <w:tmpl w:val="7206F080"/>
    <w:lvl w:ilvl="0" w:tplc="0409000F">
      <w:start w:val="1"/>
      <w:numFmt w:val="decimal"/>
      <w:lvlText w:val="%1."/>
      <w:lvlJc w:val="left"/>
      <w:pPr>
        <w:ind w:left="83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13" w15:restartNumberingAfterBreak="0">
    <w:nsid w:val="708A296C"/>
    <w:multiLevelType w:val="hybridMultilevel"/>
    <w:tmpl w:val="13BA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72571">
    <w:abstractNumId w:val="1"/>
  </w:num>
  <w:num w:numId="2" w16cid:durableId="1807157832">
    <w:abstractNumId w:val="0"/>
  </w:num>
  <w:num w:numId="3" w16cid:durableId="529996734">
    <w:abstractNumId w:val="3"/>
  </w:num>
  <w:num w:numId="4" w16cid:durableId="1204564763">
    <w:abstractNumId w:val="4"/>
  </w:num>
  <w:num w:numId="5" w16cid:durableId="2024355613">
    <w:abstractNumId w:val="12"/>
  </w:num>
  <w:num w:numId="6" w16cid:durableId="1800101955">
    <w:abstractNumId w:val="10"/>
  </w:num>
  <w:num w:numId="7" w16cid:durableId="1219243244">
    <w:abstractNumId w:val="9"/>
  </w:num>
  <w:num w:numId="8" w16cid:durableId="780228441">
    <w:abstractNumId w:val="5"/>
  </w:num>
  <w:num w:numId="9" w16cid:durableId="69010890">
    <w:abstractNumId w:val="8"/>
  </w:num>
  <w:num w:numId="10" w16cid:durableId="454099722">
    <w:abstractNumId w:val="2"/>
  </w:num>
  <w:num w:numId="11" w16cid:durableId="856505556">
    <w:abstractNumId w:val="7"/>
  </w:num>
  <w:num w:numId="12" w16cid:durableId="2119986927">
    <w:abstractNumId w:val="11"/>
  </w:num>
  <w:num w:numId="13" w16cid:durableId="836648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3685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B8"/>
    <w:rsid w:val="00015831"/>
    <w:rsid w:val="000159EA"/>
    <w:rsid w:val="0002664D"/>
    <w:rsid w:val="00061C24"/>
    <w:rsid w:val="00066AF6"/>
    <w:rsid w:val="000A0A8D"/>
    <w:rsid w:val="000D7F22"/>
    <w:rsid w:val="0011282D"/>
    <w:rsid w:val="001139A8"/>
    <w:rsid w:val="001211F0"/>
    <w:rsid w:val="00122E59"/>
    <w:rsid w:val="00141EF7"/>
    <w:rsid w:val="00160151"/>
    <w:rsid w:val="0018499C"/>
    <w:rsid w:val="001A496C"/>
    <w:rsid w:val="001C1175"/>
    <w:rsid w:val="001D6549"/>
    <w:rsid w:val="001E2411"/>
    <w:rsid w:val="001F510D"/>
    <w:rsid w:val="001F6EB6"/>
    <w:rsid w:val="00202B65"/>
    <w:rsid w:val="00205CB8"/>
    <w:rsid w:val="00213BB6"/>
    <w:rsid w:val="002374F8"/>
    <w:rsid w:val="00273679"/>
    <w:rsid w:val="00292F02"/>
    <w:rsid w:val="00297089"/>
    <w:rsid w:val="002E113C"/>
    <w:rsid w:val="002F5A50"/>
    <w:rsid w:val="003121C0"/>
    <w:rsid w:val="00323AD8"/>
    <w:rsid w:val="00361F9F"/>
    <w:rsid w:val="003720AA"/>
    <w:rsid w:val="0039036D"/>
    <w:rsid w:val="003909BE"/>
    <w:rsid w:val="00394317"/>
    <w:rsid w:val="003B3E79"/>
    <w:rsid w:val="003C725D"/>
    <w:rsid w:val="003D11F6"/>
    <w:rsid w:val="003E2C7D"/>
    <w:rsid w:val="003F1FA7"/>
    <w:rsid w:val="003F3329"/>
    <w:rsid w:val="003F5658"/>
    <w:rsid w:val="003F5F27"/>
    <w:rsid w:val="004077A9"/>
    <w:rsid w:val="00426244"/>
    <w:rsid w:val="004302B2"/>
    <w:rsid w:val="0043702C"/>
    <w:rsid w:val="0047310E"/>
    <w:rsid w:val="004971E3"/>
    <w:rsid w:val="004B21C0"/>
    <w:rsid w:val="004B2E59"/>
    <w:rsid w:val="004D09D7"/>
    <w:rsid w:val="004D3D47"/>
    <w:rsid w:val="004E6D37"/>
    <w:rsid w:val="00507EE4"/>
    <w:rsid w:val="00512C5E"/>
    <w:rsid w:val="00516C61"/>
    <w:rsid w:val="005232EE"/>
    <w:rsid w:val="0052509F"/>
    <w:rsid w:val="00542C90"/>
    <w:rsid w:val="0056764F"/>
    <w:rsid w:val="00577996"/>
    <w:rsid w:val="005A3A30"/>
    <w:rsid w:val="005C3010"/>
    <w:rsid w:val="005E3761"/>
    <w:rsid w:val="00604892"/>
    <w:rsid w:val="00654168"/>
    <w:rsid w:val="00666C85"/>
    <w:rsid w:val="00674D54"/>
    <w:rsid w:val="006D4831"/>
    <w:rsid w:val="006E477B"/>
    <w:rsid w:val="006F296F"/>
    <w:rsid w:val="006F7C72"/>
    <w:rsid w:val="00704B7E"/>
    <w:rsid w:val="00713938"/>
    <w:rsid w:val="00732EBD"/>
    <w:rsid w:val="00736005"/>
    <w:rsid w:val="00744538"/>
    <w:rsid w:val="007F7BCC"/>
    <w:rsid w:val="00813E7B"/>
    <w:rsid w:val="00825CFC"/>
    <w:rsid w:val="00826AA9"/>
    <w:rsid w:val="008440CA"/>
    <w:rsid w:val="0086513A"/>
    <w:rsid w:val="008A2399"/>
    <w:rsid w:val="008A281D"/>
    <w:rsid w:val="008A67C8"/>
    <w:rsid w:val="008C735C"/>
    <w:rsid w:val="008D1C09"/>
    <w:rsid w:val="008D4EEF"/>
    <w:rsid w:val="008E7491"/>
    <w:rsid w:val="00901A7B"/>
    <w:rsid w:val="0094631C"/>
    <w:rsid w:val="009A1BBA"/>
    <w:rsid w:val="009A1BF4"/>
    <w:rsid w:val="009D1E80"/>
    <w:rsid w:val="009E0331"/>
    <w:rsid w:val="00A13FE2"/>
    <w:rsid w:val="00A40947"/>
    <w:rsid w:val="00A66503"/>
    <w:rsid w:val="00AA01D3"/>
    <w:rsid w:val="00AA0C4B"/>
    <w:rsid w:val="00AC2EB7"/>
    <w:rsid w:val="00B1379C"/>
    <w:rsid w:val="00B30587"/>
    <w:rsid w:val="00B51782"/>
    <w:rsid w:val="00B77D06"/>
    <w:rsid w:val="00B93DCD"/>
    <w:rsid w:val="00BA153A"/>
    <w:rsid w:val="00BB6631"/>
    <w:rsid w:val="00BC3061"/>
    <w:rsid w:val="00BE2CE4"/>
    <w:rsid w:val="00BE595A"/>
    <w:rsid w:val="00BF0C53"/>
    <w:rsid w:val="00BF56C7"/>
    <w:rsid w:val="00C33CD7"/>
    <w:rsid w:val="00C62A86"/>
    <w:rsid w:val="00CA7D23"/>
    <w:rsid w:val="00CB18E4"/>
    <w:rsid w:val="00CB4DFE"/>
    <w:rsid w:val="00D068EB"/>
    <w:rsid w:val="00D624FF"/>
    <w:rsid w:val="00D833B8"/>
    <w:rsid w:val="00DA5A2B"/>
    <w:rsid w:val="00DC709E"/>
    <w:rsid w:val="00DD0367"/>
    <w:rsid w:val="00E00EC8"/>
    <w:rsid w:val="00E0285F"/>
    <w:rsid w:val="00E06681"/>
    <w:rsid w:val="00E236AF"/>
    <w:rsid w:val="00E41A73"/>
    <w:rsid w:val="00E544B0"/>
    <w:rsid w:val="00E6247A"/>
    <w:rsid w:val="00E65091"/>
    <w:rsid w:val="00E77689"/>
    <w:rsid w:val="00E87778"/>
    <w:rsid w:val="00EA5C9B"/>
    <w:rsid w:val="00EA6F0D"/>
    <w:rsid w:val="00EC0ED9"/>
    <w:rsid w:val="00EC3A43"/>
    <w:rsid w:val="00EC5027"/>
    <w:rsid w:val="00EC7D3E"/>
    <w:rsid w:val="00F03D8E"/>
    <w:rsid w:val="00F10456"/>
    <w:rsid w:val="00F2452E"/>
    <w:rsid w:val="00F5053B"/>
    <w:rsid w:val="00F602E4"/>
    <w:rsid w:val="00F827B3"/>
    <w:rsid w:val="00F82AE0"/>
    <w:rsid w:val="00FD7F17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4C8A2D"/>
  <w14:defaultImageDpi w14:val="0"/>
  <w15:docId w15:val="{62FA8C68-495B-448F-8B14-5F067F25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31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317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C9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C9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C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9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74F8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ss.gov/supplier-diversity-program-s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tlenhardt</dc:creator>
  <cp:keywords/>
  <dc:description/>
  <cp:lastModifiedBy>Bernardi, Carol A (DCR)</cp:lastModifiedBy>
  <cp:revision>2</cp:revision>
  <dcterms:created xsi:type="dcterms:W3CDTF">2022-08-17T15:50:00Z</dcterms:created>
  <dcterms:modified xsi:type="dcterms:W3CDTF">2022-08-17T15:50:00Z</dcterms:modified>
</cp:coreProperties>
</file>